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11976100</wp:posOffset>
            </wp:positionV>
            <wp:extent cx="317500" cy="4318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9714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</w:rPr>
        <w:t>微专题二　动态杠杆分析</w:t>
      </w:r>
      <w:r>
        <w:rPr>
          <w:rFonts w:ascii="Arial" w:eastAsia="黑体" w:hAnsi="黑体"/>
          <w:sz w:val="36"/>
        </w:rPr>
        <w:t xml:space="preserve"> 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P68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688" name="16类型概述.EPS" descr="id:2147509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978285" name="16类型概述.EPS" descr="id:21475092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从我省近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年中考真题来看,杠杆是必考点,动态杠杆分析又是高频考点,多出现在选择题或填空题中。杠杆的动态主要是指杠杆的支点、力、力臂中的某一个或几个条件变化引起相关的力臂、作用力大小发生变化。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689" name="16方法归纳.EPS" descr="id:2147509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011042" name="16方法归纳.EPS" descr="id:21475092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分析杠杆动态问题的物理原理是杠杆的平衡条件,解题时: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)要合理建立杠杆模型、找出杠杆相应的支点,画出作用力示意图及力臂。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)列出杠杆平衡条件原理式,一般来说以上要素中变化的量不会多于两个。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)结合数学知识分析原理式中的变量,判断杠杆是否平衡以及如何保持平衡。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90" name="19前括.EPS" descr="id:2147509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008516" name="19前括.EPS" descr="id:21475092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91" name="19后括.EPS" descr="id:2147509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067198" name="19后括.EPS" descr="id:21475092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如图所示,用一细线悬挂一根粗细均匀的轻质细麦秸秆,使其静止在水平方向上,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为麦秸秆的中点。这时有两只蚂蚁同时从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点分别向着麦秸秆的两端匀速爬行,在蚂蚁爬行的过程中麦秸秆在水平方向始终保持平衡,则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50925" cy="434340"/>
            <wp:effectExtent l="0" t="0" r="15875" b="3810"/>
            <wp:docPr id="692" name="18ZFWJ264.EPS" descr="id:2147509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248751" name="18ZFWJ264.EPS" descr="id:21475092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120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两蚂蚁的质量一定相等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两蚂蚁的爬行速度大小一定相等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两蚂蚁的质量与爬行速度大小的乘积一定相等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两蚂蚁对麦秸秆的压力一定相等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根据杠杆平衡条件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,则蚂蚁爬行时满足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=G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,得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gv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t=m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gv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</w:rPr>
        <w:t>,即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=m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如图所示,小明用一可绕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点转动的轻质杠杆,将挂在杠杆下的重物提高,他用一个始终与杠杆垂直的力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,使杠杆由竖直位置缓慢转到水平位置,在这个过程中此杠杆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14680" cy="781050"/>
            <wp:effectExtent l="0" t="0" r="13970" b="0"/>
            <wp:docPr id="693" name="19ZFWG37.EPS" descr="id:2147509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01921" name="19ZFWG37.EPS" descr="id:21475092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一直是省力的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先是省力的,后是费力的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一直是费力的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先是费力的,后是省力的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由题意可知,动力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的力臂保持不变,物体的重力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</w:rPr>
        <w:t>大小不变,在杠杆从竖直位置向水平位置转动的过程中,重力的力臂逐渐增大,在阻力臂</w:t>
      </w:r>
      <w:r>
        <w:rPr>
          <w:rFonts w:ascii="Times New Roman" w:eastAsia="宋体" w:hAnsi="Times New Roman"/>
          <w:color w:val="FF00FF"/>
        </w:rPr>
        <w:t>&lt;</w:t>
      </w:r>
      <w:r>
        <w:rPr>
          <w:rFonts w:ascii="Times New Roman" w:eastAsia="宋体" w:hAnsi="宋体"/>
          <w:color w:val="FF00FF"/>
        </w:rPr>
        <w:t>动力臂之前,杠杆是省力杠杆,在阻力臂</w:t>
      </w:r>
      <w:r>
        <w:rPr>
          <w:rFonts w:ascii="Times New Roman" w:eastAsia="宋体" w:hAnsi="Times New Roman"/>
          <w:color w:val="FF00FF"/>
        </w:rPr>
        <w:t>&gt;</w:t>
      </w:r>
      <w:r>
        <w:rPr>
          <w:rFonts w:ascii="Times New Roman" w:eastAsia="宋体" w:hAnsi="宋体"/>
          <w:color w:val="FF00FF"/>
        </w:rPr>
        <w:t>动力臂之后,杠杆变为费力杠杆。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贵阳</w:t>
      </w:r>
      <w:r>
        <w:rPr>
          <w:rFonts w:ascii="Times New Roman" w:eastAsia="宋体" w:hAnsi="宋体"/>
        </w:rPr>
        <w:t xml:space="preserve">  )如图所示是吊车正在起吊货物的示意图。该装置通过液压伸缩撑杆推动吊臂并使吊臂绕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点转动,从而通过钢绳将货物缓慢吊起。假设撑杆对吊臂的作用力始终与吊臂垂直,仅通过转动吊臂提升货物的过程中,下列分析正确的是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0310" cy="624840"/>
            <wp:effectExtent l="0" t="0" r="8890" b="3810"/>
            <wp:docPr id="694" name="19ZFWG36.EPS" descr="id:2147509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373491" name="19ZFWG36.EPS" descr="id:21475092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撑杆对吊臂的作用力不断增大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钢绳对吊臂的作用力不断增大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撑杆对吊臂的作用力的力臂不断增大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钢绳对吊臂的作用力的力臂不断减小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伸缩撑杆对吊臂的支持力的作用点在吊臂上,方向垂直于吊臂向上,过支持力的作用点,沿支持力的方向画一条有向线段,用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表示,然后从支点</w:t>
      </w:r>
      <w:r>
        <w:rPr>
          <w:rFonts w:ascii="Times New Roman" w:eastAsia="宋体" w:hAnsi="Times New Roman"/>
          <w:i/>
          <w:color w:val="FF00FF"/>
        </w:rPr>
        <w:t>O</w:t>
      </w:r>
      <w:r>
        <w:rPr>
          <w:rFonts w:ascii="Times New Roman" w:eastAsia="宋体" w:hAnsi="宋体"/>
          <w:color w:val="FF00FF"/>
        </w:rPr>
        <w:t>向力的作用线作垂线,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即为其力臂,如图所示。吊车吊起货物的过程中,阻力不变,阻力臂减小,动力臂不变,根据杠杆平衡条件可知,动力减小,所以支持力逐渐变小。综上所述,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181735" cy="624840"/>
            <wp:effectExtent l="0" t="0" r="18415" b="3810"/>
            <wp:docPr id="695" name="19ZFWG109.EPS" descr="id:2147509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837506" name="19ZFWG109.EPS" descr="id:21475092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88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如图所示,质量分布均匀的长方体砖,平放在水平地面上,第一次用竖直向上的力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作用于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的中点,第二次用竖直向上的力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作用于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 xml:space="preserve">的中点,都使它们沿竖直方向慢慢向上移动(  </w:t>
      </w:r>
      <w:r>
        <w:rPr>
          <w:rFonts w:ascii="Times New Roman" w:eastAsia="宋体" w:hAnsi="Times New Roman"/>
          <w:i/>
        </w:rPr>
        <w:t>ab&lt;bc</w:t>
      </w:r>
      <w:r>
        <w:rPr>
          <w:rFonts w:ascii="Times New Roman" w:eastAsia="宋体" w:hAnsi="宋体"/>
        </w:rPr>
        <w:t xml:space="preserve">  ),试推导出在上述过程中: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17270" cy="650240"/>
            <wp:effectExtent l="0" t="0" r="11430" b="16510"/>
            <wp:docPr id="696" name="16ZHWJ47.EPS" descr="id:2147509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127290" name="16ZHWJ47.EPS" descr="id:21475092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7720" cy="6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证明:第一次以长方体砖与地面接触的边为支点转动,根据杠杆的平衡条件有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cb=mg</w:t>
      </w:r>
      <w:r>
        <w:rPr>
          <w:rFonts w:ascii="Times New Roman" w:eastAsia="宋体" w:hAnsi="Times New Roman" w:cs="Times New Roman"/>
          <w:i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cb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mg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同理,第二次有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ab=mg</w:t>
      </w:r>
      <w:r>
        <w:rPr>
          <w:rFonts w:ascii="Times New Roman" w:eastAsia="宋体" w:hAnsi="Times New Roman" w:cs="Times New Roman"/>
          <w:i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ab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mg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所以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color w:val="FF00FF"/>
          <w:vertAlign w:val="subscript"/>
        </w:rPr>
        <w:t>2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AE685C"/>
    <w:rsid w:val="19AE685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2019-10-23T06:12:00Z</dcterms:created>
  <dcterms:modified xsi:type="dcterms:W3CDTF">2019-10-23T06:13:09Z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